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6B97" w14:textId="29925A90" w:rsidR="00DC332A" w:rsidRPr="00DC332A" w:rsidRDefault="00DC332A" w:rsidP="00DC332A">
      <w:pPr>
        <w:rPr>
          <w:b/>
          <w:bCs/>
        </w:rPr>
      </w:pPr>
      <w:r w:rsidRPr="00DC332A">
        <w:rPr>
          <w:b/>
          <w:bCs/>
        </w:rPr>
        <w:t>VALORI PERCEPITI DALLA DOMANDA</w:t>
      </w:r>
    </w:p>
    <w:p w14:paraId="7ABF2DB5" w14:textId="77777777" w:rsidR="00DC332A" w:rsidRPr="00DC332A" w:rsidRDefault="00DC332A" w:rsidP="00DC332A">
      <w:r w:rsidRPr="00DC332A">
        <w:t xml:space="preserve">Nel contesto contemporaneo, il cibo ha smesso di essere una semplice commodity. È diventato un asset strategico multidimensionale, un vettore di valore che incrocia economia, cultura, salute, etica e territorio. Questa evoluzione della domanda impone una rilettura profonda del ruolo dei prodotti a Denominazione di Origine (D.O.), che non possono più essere interpretati esclusivamente come prodotti “tipici”, ma come sistemi complessi capaci di incarnare una visione integrata del valore: la cosiddetta </w:t>
      </w:r>
      <w:r w:rsidRPr="00DC332A">
        <w:rPr>
          <w:b/>
          <w:bCs/>
        </w:rPr>
        <w:t>qualità totale del cibo</w:t>
      </w:r>
      <w:r w:rsidRPr="00DC332A">
        <w:t>.</w:t>
      </w:r>
    </w:p>
    <w:p w14:paraId="13497F41" w14:textId="77777777" w:rsidR="00DC332A" w:rsidRPr="00DC332A" w:rsidRDefault="00DC332A" w:rsidP="00DC332A">
      <w:pPr>
        <w:rPr>
          <w:b/>
          <w:bCs/>
        </w:rPr>
      </w:pPr>
      <w:r w:rsidRPr="00DC332A">
        <w:rPr>
          <w:b/>
          <w:bCs/>
        </w:rPr>
        <w:t>Il cibo come sistema di valori percepiti dalla domanda</w:t>
      </w:r>
    </w:p>
    <w:p w14:paraId="05A395E4" w14:textId="77777777" w:rsidR="00DC332A" w:rsidRPr="00DC332A" w:rsidRDefault="00DC332A" w:rsidP="00DC332A">
      <w:r w:rsidRPr="00DC332A">
        <w:t>Il punto di partenza è la domanda. Il consumatore contemporaneo non è più passivo: è informato, selettivo e sempre più orientato da criteri valoriali. Le sue scelte non si basano più soltanto sul prezzo o sulla disponibilità, ma su un sistema articolato di aspettative che definiscono il valore complessivo del cibo. Ecco di seguito i valori che spingono la domanda di cibo nella società odierna:</w:t>
      </w:r>
    </w:p>
    <w:p w14:paraId="6FBA04EC" w14:textId="77777777" w:rsidR="00DC332A" w:rsidRPr="00DC332A" w:rsidRDefault="00DC332A" w:rsidP="00DC332A">
      <w:pPr>
        <w:numPr>
          <w:ilvl w:val="0"/>
          <w:numId w:val="1"/>
        </w:numPr>
      </w:pPr>
      <w:r w:rsidRPr="00DC332A">
        <w:rPr>
          <w:b/>
          <w:bCs/>
        </w:rPr>
        <w:t>Valore economico</w:t>
      </w:r>
    </w:p>
    <w:p w14:paraId="4E5BBB4F" w14:textId="77777777" w:rsidR="00DC332A" w:rsidRPr="00DC332A" w:rsidRDefault="00DC332A" w:rsidP="00DC332A">
      <w:r w:rsidRPr="00DC332A">
        <w:t>Il primo livello resta quello economico, ma con una semantica evoluta. Il valore economico non coincide più con il prezzo più basso, bensì con il rapporto tra costo e valore percepito. Il consumatore è disposto a riconoscere un premium price quando identifica nel prodotto elementi distintivi: qualità certificata, origine tracciabile, sostenibilità, sicurezza.</w:t>
      </w:r>
    </w:p>
    <w:p w14:paraId="302D9CFE" w14:textId="77777777" w:rsidR="00DC332A" w:rsidRPr="00DC332A" w:rsidRDefault="00DC332A" w:rsidP="00DC332A">
      <w:r w:rsidRPr="00DC332A">
        <w:t>Nel caso dei prodotti a D.O., questo valore economico si traduce in una capacità di posizionamento superiore lungo la catena del valore. Non competono sul prezzo, ma sulla capacità di generare valore aggiunto. Ma questa dinamica richiede coerenza: se il valore non viene comunicato o percepito, il prezzo diventa un ostacolo.</w:t>
      </w:r>
    </w:p>
    <w:p w14:paraId="60EC8733" w14:textId="77777777" w:rsidR="00DC332A" w:rsidRPr="00DC332A" w:rsidRDefault="00DC332A" w:rsidP="00DC332A">
      <w:pPr>
        <w:numPr>
          <w:ilvl w:val="0"/>
          <w:numId w:val="1"/>
        </w:numPr>
      </w:pPr>
      <w:r w:rsidRPr="00DC332A">
        <w:rPr>
          <w:b/>
          <w:bCs/>
        </w:rPr>
        <w:t>Valore culturale</w:t>
      </w:r>
    </w:p>
    <w:p w14:paraId="6D0BA1F1" w14:textId="77777777" w:rsidR="00DC332A" w:rsidRPr="00DC332A" w:rsidRDefault="00DC332A" w:rsidP="00DC332A">
      <w:r w:rsidRPr="00DC332A">
        <w:t>Il cibo è cultura. In senso strutturale. Ogni prodotto a D.O. è una sintesi di storia, tradizione, tecniche produttive e identità locale. Il consumatore moderno, soprattutto nelle fasce più evolute, ricerca autenticità e narrazione. Vuole sapere “da dove viene” ciò che mangia.</w:t>
      </w:r>
    </w:p>
    <w:p w14:paraId="72508266" w14:textId="77777777" w:rsidR="00DC332A" w:rsidRPr="00DC332A" w:rsidRDefault="00DC332A" w:rsidP="00DC332A">
      <w:r w:rsidRPr="00DC332A">
        <w:t>Questo valore culturale è ciò che differenzia radicalmente un prodotto a D.O. da uno standardizzato. Non è replicabile, non è industrializzabile. È un vantaggio competitivo intangibile ma potentissimo.</w:t>
      </w:r>
    </w:p>
    <w:p w14:paraId="15A779F8" w14:textId="77777777" w:rsidR="00DC332A" w:rsidRPr="00DC332A" w:rsidRDefault="00DC332A" w:rsidP="00DC332A">
      <w:pPr>
        <w:numPr>
          <w:ilvl w:val="0"/>
          <w:numId w:val="1"/>
        </w:numPr>
      </w:pPr>
      <w:r w:rsidRPr="00DC332A">
        <w:rPr>
          <w:b/>
          <w:bCs/>
        </w:rPr>
        <w:t>Valore della salute</w:t>
      </w:r>
    </w:p>
    <w:p w14:paraId="54FEDCC2" w14:textId="77777777" w:rsidR="00DC332A" w:rsidRPr="00DC332A" w:rsidRDefault="00DC332A" w:rsidP="00DC332A">
      <w:r w:rsidRPr="00DC332A">
        <w:t>La dimensione salutistica è oggi centrale. Il cibo è percepito come uno strumento di prevenzione e benessere. Sicurezza alimentare, qualità nutrizionale e assenza di contaminanti sono prerequisiti, non più optional.</w:t>
      </w:r>
    </w:p>
    <w:p w14:paraId="5067EB1F" w14:textId="77777777" w:rsidR="00DC332A" w:rsidRPr="00DC332A" w:rsidRDefault="00DC332A" w:rsidP="00DC332A">
      <w:r w:rsidRPr="00DC332A">
        <w:t>I prodotti D.O., grazie al rispetto del disciplinare e ai controlli lungo la filiera, rispondono in modo strutturale a questa esigenza. La salubrità diventa quindi un pilastro della qualità totale: il prodotto deve essere non solo buono, ma anche sicuro e sano.</w:t>
      </w:r>
    </w:p>
    <w:p w14:paraId="3DB3ECA3" w14:textId="77777777" w:rsidR="00DC332A" w:rsidRPr="00DC332A" w:rsidRDefault="00DC332A" w:rsidP="00DC332A"/>
    <w:p w14:paraId="3A8A0407" w14:textId="77777777" w:rsidR="00DC332A" w:rsidRPr="00DC332A" w:rsidRDefault="00DC332A" w:rsidP="00DC332A">
      <w:pPr>
        <w:numPr>
          <w:ilvl w:val="0"/>
          <w:numId w:val="1"/>
        </w:numPr>
      </w:pPr>
      <w:r w:rsidRPr="00DC332A">
        <w:rPr>
          <w:b/>
          <w:bCs/>
        </w:rPr>
        <w:t>Valore del territorio</w:t>
      </w:r>
    </w:p>
    <w:p w14:paraId="5BC96013" w14:textId="77777777" w:rsidR="00DC332A" w:rsidRPr="00DC332A" w:rsidRDefault="00DC332A" w:rsidP="00DC332A">
      <w:r w:rsidRPr="00DC332A">
        <w:t>Il territorio non è uno sfondo, è un fattore produttivo. Clima, suolo, biodiversità, ma anche tradizioni e competenze locali: tutto contribuisce a definire l’identità del prodotto.</w:t>
      </w:r>
    </w:p>
    <w:p w14:paraId="5777A972" w14:textId="77777777" w:rsidR="00DC332A" w:rsidRPr="00DC332A" w:rsidRDefault="00DC332A" w:rsidP="00DC332A">
      <w:r w:rsidRPr="00DC332A">
        <w:lastRenderedPageBreak/>
        <w:t>Il consumatore percepisce sempre più questo legame. Il territorio diventa garanzia di autenticità e unicità. Nei prodotti D.O., questo valore è formalizzato e tutelato come struttura normativa e produttiva.</w:t>
      </w:r>
    </w:p>
    <w:p w14:paraId="24AC4D83" w14:textId="77777777" w:rsidR="00DC332A" w:rsidRPr="00DC332A" w:rsidRDefault="00DC332A" w:rsidP="00DC332A">
      <w:pPr>
        <w:numPr>
          <w:ilvl w:val="0"/>
          <w:numId w:val="1"/>
        </w:numPr>
      </w:pPr>
      <w:r w:rsidRPr="00DC332A">
        <w:rPr>
          <w:b/>
          <w:bCs/>
        </w:rPr>
        <w:t>Valore etico</w:t>
      </w:r>
    </w:p>
    <w:p w14:paraId="01265EEE" w14:textId="77777777" w:rsidR="00DC332A" w:rsidRPr="00DC332A" w:rsidRDefault="00DC332A" w:rsidP="00DC332A">
      <w:r w:rsidRPr="00DC332A">
        <w:t>Infine, emerge con forza il valore etico. Il consumatore valuta sempre più l’impatto sociale e ambientale del prodotto: condizioni di lavoro, sostenibilità, rispetto delle risorse naturali.</w:t>
      </w:r>
    </w:p>
    <w:p w14:paraId="381476C0" w14:textId="77777777" w:rsidR="00DC332A" w:rsidRPr="00DC332A" w:rsidRDefault="00DC332A" w:rsidP="00DC332A">
      <w:r w:rsidRPr="00DC332A">
        <w:t>Questo introduce una dimensione di responsabilità nelle scelte alimentari. Il cibo diventa un atto etico, oltre che economico. I prodotti D.O., se coerenti con i principi di sostenibilità e equità, possono rispondere pienamente a questa istanza.</w:t>
      </w:r>
    </w:p>
    <w:p w14:paraId="041C76A0" w14:textId="77777777" w:rsidR="00DC332A" w:rsidRPr="00DC332A" w:rsidRDefault="00DC332A" w:rsidP="00DC332A"/>
    <w:p w14:paraId="52FF9305" w14:textId="77777777" w:rsidR="00DC332A" w:rsidRPr="00DC332A" w:rsidRDefault="00DC332A" w:rsidP="00DC332A">
      <w:pPr>
        <w:rPr>
          <w:b/>
          <w:bCs/>
        </w:rPr>
      </w:pPr>
      <w:r w:rsidRPr="00DC332A">
        <w:rPr>
          <w:b/>
          <w:bCs/>
        </w:rPr>
        <w:t>Tutto ciò conduce al concetto di qualità totale del cibo</w:t>
      </w:r>
    </w:p>
    <w:p w14:paraId="31B7F7D1" w14:textId="77777777" w:rsidR="00DC332A" w:rsidRPr="00DC332A" w:rsidRDefault="00DC332A" w:rsidP="00DC332A">
      <w:r w:rsidRPr="00DC332A">
        <w:t xml:space="preserve">L’integrazione di questi cinque valori – economico, culturale, salutistico, territoriale ed etico – porta alla definizione di </w:t>
      </w:r>
      <w:r w:rsidRPr="00DC332A">
        <w:rPr>
          <w:b/>
          <w:bCs/>
        </w:rPr>
        <w:t>qualità totale</w:t>
      </w:r>
      <w:r w:rsidRPr="00DC332A">
        <w:t>.</w:t>
      </w:r>
    </w:p>
    <w:p w14:paraId="79AACDF6" w14:textId="77777777" w:rsidR="00DC332A" w:rsidRPr="00DC332A" w:rsidRDefault="00DC332A" w:rsidP="00DC332A">
      <w:r w:rsidRPr="00DC332A">
        <w:t>Più che di una somma di attributi si tratta di un sistema integrato. Come abbiamo visto nelle pagine precedenti la qualità totale è:</w:t>
      </w:r>
    </w:p>
    <w:p w14:paraId="28AC49AF" w14:textId="77777777" w:rsidR="00DC332A" w:rsidRPr="00DC332A" w:rsidRDefault="00DC332A" w:rsidP="00DC332A">
      <w:pPr>
        <w:numPr>
          <w:ilvl w:val="0"/>
          <w:numId w:val="2"/>
        </w:numPr>
      </w:pPr>
      <w:r w:rsidRPr="00DC332A">
        <w:t xml:space="preserve">sistemica, perché riguarda l’intera filiera; </w:t>
      </w:r>
    </w:p>
    <w:p w14:paraId="74938707" w14:textId="77777777" w:rsidR="00DC332A" w:rsidRPr="00DC332A" w:rsidRDefault="00DC332A" w:rsidP="00DC332A">
      <w:pPr>
        <w:numPr>
          <w:ilvl w:val="0"/>
          <w:numId w:val="2"/>
        </w:numPr>
      </w:pPr>
      <w:r w:rsidRPr="00DC332A">
        <w:t xml:space="preserve">multidimensionale, perché integra aspetti materiali e immateriali; </w:t>
      </w:r>
    </w:p>
    <w:p w14:paraId="5AB00A2F" w14:textId="77777777" w:rsidR="00DC332A" w:rsidRPr="00DC332A" w:rsidRDefault="00DC332A" w:rsidP="00DC332A">
      <w:pPr>
        <w:numPr>
          <w:ilvl w:val="0"/>
          <w:numId w:val="2"/>
        </w:numPr>
      </w:pPr>
      <w:r w:rsidRPr="00DC332A">
        <w:t xml:space="preserve">dinamica, perché evolve con le aspettative della società. </w:t>
      </w:r>
    </w:p>
    <w:p w14:paraId="2E83839E" w14:textId="77777777" w:rsidR="00DC332A" w:rsidRPr="00DC332A" w:rsidRDefault="00DC332A" w:rsidP="00DC332A">
      <w:r w:rsidRPr="00DC332A">
        <w:t>In questa prospettiva, i prodotti a Denominazione di Origine rappresentano il modello più avanzato di applicazione della qualità totale, a condizione che riescano a mantenere coerenza tra promessa e realtà.</w:t>
      </w:r>
    </w:p>
    <w:p w14:paraId="065D1660" w14:textId="77777777" w:rsidR="00DC332A" w:rsidRPr="00DC332A" w:rsidRDefault="00DC332A" w:rsidP="00DC332A"/>
    <w:p w14:paraId="3C300969" w14:textId="77777777" w:rsidR="0095403D" w:rsidRDefault="0095403D"/>
    <w:sectPr w:rsidR="0095403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A3D"/>
    <w:multiLevelType w:val="hybridMultilevel"/>
    <w:tmpl w:val="82D47F26"/>
    <w:lvl w:ilvl="0" w:tplc="CC36A780">
      <w:start w:val="1"/>
      <w:numFmt w:val="decimal"/>
      <w:lvlText w:val="%1."/>
      <w:lvlJc w:val="left"/>
      <w:pPr>
        <w:ind w:left="1117" w:hanging="360"/>
      </w:pPr>
      <w:rPr>
        <w:b/>
      </w:rPr>
    </w:lvl>
    <w:lvl w:ilvl="1" w:tplc="04100019">
      <w:start w:val="1"/>
      <w:numFmt w:val="lowerLetter"/>
      <w:lvlText w:val="%2."/>
      <w:lvlJc w:val="left"/>
      <w:pPr>
        <w:ind w:left="1837" w:hanging="360"/>
      </w:pPr>
    </w:lvl>
    <w:lvl w:ilvl="2" w:tplc="0410001B">
      <w:start w:val="1"/>
      <w:numFmt w:val="lowerRoman"/>
      <w:lvlText w:val="%3."/>
      <w:lvlJc w:val="right"/>
      <w:pPr>
        <w:ind w:left="2557" w:hanging="180"/>
      </w:pPr>
    </w:lvl>
    <w:lvl w:ilvl="3" w:tplc="0410000F">
      <w:start w:val="1"/>
      <w:numFmt w:val="decimal"/>
      <w:lvlText w:val="%4."/>
      <w:lvlJc w:val="left"/>
      <w:pPr>
        <w:ind w:left="3277" w:hanging="360"/>
      </w:pPr>
    </w:lvl>
    <w:lvl w:ilvl="4" w:tplc="04100019">
      <w:start w:val="1"/>
      <w:numFmt w:val="lowerLetter"/>
      <w:lvlText w:val="%5."/>
      <w:lvlJc w:val="left"/>
      <w:pPr>
        <w:ind w:left="3997" w:hanging="360"/>
      </w:pPr>
    </w:lvl>
    <w:lvl w:ilvl="5" w:tplc="0410001B">
      <w:start w:val="1"/>
      <w:numFmt w:val="lowerRoman"/>
      <w:lvlText w:val="%6."/>
      <w:lvlJc w:val="right"/>
      <w:pPr>
        <w:ind w:left="4717" w:hanging="180"/>
      </w:pPr>
    </w:lvl>
    <w:lvl w:ilvl="6" w:tplc="0410000F">
      <w:start w:val="1"/>
      <w:numFmt w:val="decimal"/>
      <w:lvlText w:val="%7."/>
      <w:lvlJc w:val="left"/>
      <w:pPr>
        <w:ind w:left="5437" w:hanging="360"/>
      </w:pPr>
    </w:lvl>
    <w:lvl w:ilvl="7" w:tplc="04100019">
      <w:start w:val="1"/>
      <w:numFmt w:val="lowerLetter"/>
      <w:lvlText w:val="%8."/>
      <w:lvlJc w:val="left"/>
      <w:pPr>
        <w:ind w:left="6157" w:hanging="360"/>
      </w:pPr>
    </w:lvl>
    <w:lvl w:ilvl="8" w:tplc="0410001B">
      <w:start w:val="1"/>
      <w:numFmt w:val="lowerRoman"/>
      <w:lvlText w:val="%9."/>
      <w:lvlJc w:val="right"/>
      <w:pPr>
        <w:ind w:left="6877" w:hanging="180"/>
      </w:pPr>
    </w:lvl>
  </w:abstractNum>
  <w:abstractNum w:abstractNumId="1" w15:restartNumberingAfterBreak="0">
    <w:nsid w:val="3C7220CB"/>
    <w:multiLevelType w:val="hybridMultilevel"/>
    <w:tmpl w:val="9B407B0C"/>
    <w:lvl w:ilvl="0" w:tplc="04100001">
      <w:start w:val="1"/>
      <w:numFmt w:val="bullet"/>
      <w:lvlText w:val=""/>
      <w:lvlJc w:val="left"/>
      <w:pPr>
        <w:ind w:left="1117" w:hanging="360"/>
      </w:pPr>
      <w:rPr>
        <w:rFonts w:ascii="Symbol" w:hAnsi="Symbol" w:hint="default"/>
      </w:rPr>
    </w:lvl>
    <w:lvl w:ilvl="1" w:tplc="04100003">
      <w:start w:val="1"/>
      <w:numFmt w:val="bullet"/>
      <w:lvlText w:val="o"/>
      <w:lvlJc w:val="left"/>
      <w:pPr>
        <w:ind w:left="1837" w:hanging="360"/>
      </w:pPr>
      <w:rPr>
        <w:rFonts w:ascii="Courier New" w:hAnsi="Courier New" w:cs="Courier New" w:hint="default"/>
      </w:rPr>
    </w:lvl>
    <w:lvl w:ilvl="2" w:tplc="04100005">
      <w:start w:val="1"/>
      <w:numFmt w:val="bullet"/>
      <w:lvlText w:val=""/>
      <w:lvlJc w:val="left"/>
      <w:pPr>
        <w:ind w:left="2557" w:hanging="360"/>
      </w:pPr>
      <w:rPr>
        <w:rFonts w:ascii="Wingdings" w:hAnsi="Wingdings" w:hint="default"/>
      </w:rPr>
    </w:lvl>
    <w:lvl w:ilvl="3" w:tplc="04100001">
      <w:start w:val="1"/>
      <w:numFmt w:val="bullet"/>
      <w:lvlText w:val=""/>
      <w:lvlJc w:val="left"/>
      <w:pPr>
        <w:ind w:left="3277" w:hanging="360"/>
      </w:pPr>
      <w:rPr>
        <w:rFonts w:ascii="Symbol" w:hAnsi="Symbol" w:hint="default"/>
      </w:rPr>
    </w:lvl>
    <w:lvl w:ilvl="4" w:tplc="04100003">
      <w:start w:val="1"/>
      <w:numFmt w:val="bullet"/>
      <w:lvlText w:val="o"/>
      <w:lvlJc w:val="left"/>
      <w:pPr>
        <w:ind w:left="3997" w:hanging="360"/>
      </w:pPr>
      <w:rPr>
        <w:rFonts w:ascii="Courier New" w:hAnsi="Courier New" w:cs="Courier New" w:hint="default"/>
      </w:rPr>
    </w:lvl>
    <w:lvl w:ilvl="5" w:tplc="04100005">
      <w:start w:val="1"/>
      <w:numFmt w:val="bullet"/>
      <w:lvlText w:val=""/>
      <w:lvlJc w:val="left"/>
      <w:pPr>
        <w:ind w:left="4717" w:hanging="360"/>
      </w:pPr>
      <w:rPr>
        <w:rFonts w:ascii="Wingdings" w:hAnsi="Wingdings" w:hint="default"/>
      </w:rPr>
    </w:lvl>
    <w:lvl w:ilvl="6" w:tplc="04100001">
      <w:start w:val="1"/>
      <w:numFmt w:val="bullet"/>
      <w:lvlText w:val=""/>
      <w:lvlJc w:val="left"/>
      <w:pPr>
        <w:ind w:left="5437" w:hanging="360"/>
      </w:pPr>
      <w:rPr>
        <w:rFonts w:ascii="Symbol" w:hAnsi="Symbol" w:hint="default"/>
      </w:rPr>
    </w:lvl>
    <w:lvl w:ilvl="7" w:tplc="04100003">
      <w:start w:val="1"/>
      <w:numFmt w:val="bullet"/>
      <w:lvlText w:val="o"/>
      <w:lvlJc w:val="left"/>
      <w:pPr>
        <w:ind w:left="6157" w:hanging="360"/>
      </w:pPr>
      <w:rPr>
        <w:rFonts w:ascii="Courier New" w:hAnsi="Courier New" w:cs="Courier New" w:hint="default"/>
      </w:rPr>
    </w:lvl>
    <w:lvl w:ilvl="8" w:tplc="04100005">
      <w:start w:val="1"/>
      <w:numFmt w:val="bullet"/>
      <w:lvlText w:val=""/>
      <w:lvlJc w:val="left"/>
      <w:pPr>
        <w:ind w:left="6877" w:hanging="360"/>
      </w:pPr>
      <w:rPr>
        <w:rFonts w:ascii="Wingdings" w:hAnsi="Wingdings" w:hint="default"/>
      </w:rPr>
    </w:lvl>
  </w:abstractNum>
  <w:num w:numId="1" w16cid:durableId="8354565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1368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32A"/>
    <w:rsid w:val="00097974"/>
    <w:rsid w:val="00404F09"/>
    <w:rsid w:val="00423F92"/>
    <w:rsid w:val="0095403D"/>
    <w:rsid w:val="00996529"/>
    <w:rsid w:val="00A23B9D"/>
    <w:rsid w:val="00AB044F"/>
    <w:rsid w:val="00CD2A6F"/>
    <w:rsid w:val="00CF61B9"/>
    <w:rsid w:val="00DC332A"/>
    <w:rsid w:val="00FF27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4E4C"/>
  <w15:chartTrackingRefBased/>
  <w15:docId w15:val="{2F273173-9A61-428D-9861-29DD6456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C3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C3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C332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C332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C332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C332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C332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C332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C332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C332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C332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C332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C332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C332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C332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C332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C332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C332A"/>
    <w:rPr>
      <w:rFonts w:eastAsiaTheme="majorEastAsia" w:cstheme="majorBidi"/>
      <w:color w:val="272727" w:themeColor="text1" w:themeTint="D8"/>
    </w:rPr>
  </w:style>
  <w:style w:type="paragraph" w:styleId="Titolo">
    <w:name w:val="Title"/>
    <w:basedOn w:val="Normale"/>
    <w:next w:val="Normale"/>
    <w:link w:val="TitoloCarattere"/>
    <w:uiPriority w:val="10"/>
    <w:qFormat/>
    <w:rsid w:val="00DC3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C332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C332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C332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C332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C332A"/>
    <w:rPr>
      <w:i/>
      <w:iCs/>
      <w:color w:val="404040" w:themeColor="text1" w:themeTint="BF"/>
    </w:rPr>
  </w:style>
  <w:style w:type="paragraph" w:styleId="Paragrafoelenco">
    <w:name w:val="List Paragraph"/>
    <w:basedOn w:val="Normale"/>
    <w:uiPriority w:val="34"/>
    <w:qFormat/>
    <w:rsid w:val="00DC332A"/>
    <w:pPr>
      <w:ind w:left="720"/>
      <w:contextualSpacing/>
    </w:pPr>
  </w:style>
  <w:style w:type="character" w:styleId="Enfasiintensa">
    <w:name w:val="Intense Emphasis"/>
    <w:basedOn w:val="Carpredefinitoparagrafo"/>
    <w:uiPriority w:val="21"/>
    <w:qFormat/>
    <w:rsid w:val="00DC332A"/>
    <w:rPr>
      <w:i/>
      <w:iCs/>
      <w:color w:val="0F4761" w:themeColor="accent1" w:themeShade="BF"/>
    </w:rPr>
  </w:style>
  <w:style w:type="paragraph" w:styleId="Citazioneintensa">
    <w:name w:val="Intense Quote"/>
    <w:basedOn w:val="Normale"/>
    <w:next w:val="Normale"/>
    <w:link w:val="CitazioneintensaCarattere"/>
    <w:uiPriority w:val="30"/>
    <w:qFormat/>
    <w:rsid w:val="00DC3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C332A"/>
    <w:rPr>
      <w:i/>
      <w:iCs/>
      <w:color w:val="0F4761" w:themeColor="accent1" w:themeShade="BF"/>
    </w:rPr>
  </w:style>
  <w:style w:type="character" w:styleId="Riferimentointenso">
    <w:name w:val="Intense Reference"/>
    <w:basedOn w:val="Carpredefinitoparagrafo"/>
    <w:uiPriority w:val="32"/>
    <w:qFormat/>
    <w:rsid w:val="00DC33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640</Words>
  <Characters>3648</Characters>
  <Application>Microsoft Office Word</Application>
  <DocSecurity>0</DocSecurity>
  <Lines>30</Lines>
  <Paragraphs>8</Paragraphs>
  <ScaleCrop>false</ScaleCrop>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immacolata.viola@gmail.com</cp:lastModifiedBy>
  <cp:revision>4</cp:revision>
  <dcterms:created xsi:type="dcterms:W3CDTF">2026-06-09T09:56:00Z</dcterms:created>
  <dcterms:modified xsi:type="dcterms:W3CDTF">2026-06-09T09:59:00Z</dcterms:modified>
</cp:coreProperties>
</file>